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D9" w:rsidRDefault="002D2ED9" w:rsidP="002D2ED9">
      <w:pPr>
        <w:widowControl/>
        <w:shd w:val="clear" w:color="auto" w:fill="FFFFFF"/>
        <w:spacing w:line="276" w:lineRule="auto"/>
        <w:jc w:val="center"/>
        <w:rPr>
          <w:rFonts w:asciiTheme="majorEastAsia" w:eastAsiaTheme="majorEastAsia" w:hAnsiTheme="majorEastAsia" w:cs="Times New Roman"/>
          <w:b/>
          <w:color w:val="333333"/>
          <w:kern w:val="0"/>
          <w:sz w:val="30"/>
          <w:szCs w:val="30"/>
        </w:rPr>
      </w:pPr>
      <w:r w:rsidRPr="00FD46E9">
        <w:rPr>
          <w:rFonts w:asciiTheme="majorEastAsia" w:eastAsiaTheme="majorEastAsia" w:hAnsiTheme="majorEastAsia" w:cs="Times New Roman" w:hint="eastAsia"/>
          <w:b/>
          <w:color w:val="333333"/>
          <w:kern w:val="0"/>
          <w:sz w:val="30"/>
          <w:szCs w:val="30"/>
        </w:rPr>
        <w:t>重庆三峡医药高等专科学校学术委员会201</w:t>
      </w:r>
      <w:r w:rsidR="003F0943">
        <w:rPr>
          <w:rFonts w:asciiTheme="majorEastAsia" w:eastAsiaTheme="majorEastAsia" w:hAnsiTheme="majorEastAsia" w:cs="Times New Roman" w:hint="eastAsia"/>
          <w:b/>
          <w:color w:val="333333"/>
          <w:kern w:val="0"/>
          <w:sz w:val="30"/>
          <w:szCs w:val="30"/>
        </w:rPr>
        <w:t>9</w:t>
      </w:r>
      <w:r w:rsidRPr="00FD46E9">
        <w:rPr>
          <w:rFonts w:asciiTheme="majorEastAsia" w:eastAsiaTheme="majorEastAsia" w:hAnsiTheme="majorEastAsia" w:cs="Times New Roman" w:hint="eastAsia"/>
          <w:b/>
          <w:color w:val="333333"/>
          <w:kern w:val="0"/>
          <w:sz w:val="30"/>
          <w:szCs w:val="30"/>
        </w:rPr>
        <w:t>年年度</w:t>
      </w:r>
      <w:r>
        <w:rPr>
          <w:rFonts w:asciiTheme="majorEastAsia" w:eastAsiaTheme="majorEastAsia" w:hAnsiTheme="majorEastAsia" w:cs="Times New Roman" w:hint="eastAsia"/>
          <w:b/>
          <w:color w:val="333333"/>
          <w:kern w:val="0"/>
          <w:sz w:val="30"/>
          <w:szCs w:val="30"/>
        </w:rPr>
        <w:t>计划</w:t>
      </w:r>
    </w:p>
    <w:p w:rsidR="002D2ED9" w:rsidRPr="00FD46E9" w:rsidRDefault="002D2ED9" w:rsidP="002D2ED9">
      <w:pPr>
        <w:widowControl/>
        <w:shd w:val="clear" w:color="auto" w:fill="FFFFFF"/>
        <w:spacing w:line="276" w:lineRule="auto"/>
        <w:jc w:val="center"/>
        <w:rPr>
          <w:rFonts w:asciiTheme="majorEastAsia" w:eastAsiaTheme="majorEastAsia" w:hAnsiTheme="majorEastAsia" w:cs="Times New Roman"/>
          <w:b/>
          <w:color w:val="333333"/>
          <w:kern w:val="0"/>
          <w:sz w:val="30"/>
          <w:szCs w:val="30"/>
        </w:rPr>
      </w:pPr>
    </w:p>
    <w:p w:rsidR="000D0169" w:rsidRDefault="00E0172E" w:rsidP="000D0169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0172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按照校党委、校行政的工作部署，学术委员会办公室服务学校工作大局，</w:t>
      </w:r>
      <w:r w:rsidRPr="00A02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深入贯彻学习党的十八大精神，以习总书记系列讲话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精神</w:t>
      </w:r>
      <w:r w:rsidRPr="00A02AB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为指导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结合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学校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优质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示范建设，</w:t>
      </w:r>
      <w:r w:rsidRPr="00E0172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以完善学术治理结构为契机，全面推进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学术委员会内涵建设，</w:t>
      </w:r>
      <w:r w:rsidRPr="00E0172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坚持学术本位，强化学术民主管理，</w:t>
      </w:r>
      <w:r w:rsidR="00EB0068"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切实强化</w:t>
      </w:r>
      <w:r w:rsidR="000D0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学术委员会</w:t>
      </w:r>
      <w:r w:rsidR="00EB0068"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自身建设、提高工作效能，</w:t>
      </w:r>
      <w:r w:rsidRPr="00E0172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深化学术评价改革，完善学术治理结构，</w:t>
      </w:r>
      <w:r w:rsidR="00271A5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认真</w:t>
      </w:r>
      <w:r w:rsidR="00EB0068"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履行学术事务的决策、审议、评定、咨询职权，</w:t>
      </w:r>
      <w:r w:rsidR="00271A5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稳步推进各项工作的建设和</w:t>
      </w:r>
      <w:r w:rsidR="00EB0068"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发展。</w:t>
      </w:r>
    </w:p>
    <w:p w:rsidR="000D0169" w:rsidRDefault="00D318E2" w:rsidP="000D0169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6B4A43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一、</w:t>
      </w:r>
      <w:r w:rsidR="00A02AB1" w:rsidRPr="006B4A43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进一步完善学术委员会体系</w:t>
      </w:r>
    </w:p>
    <w:p w:rsidR="00647A14" w:rsidRPr="00647A14" w:rsidRDefault="00647A14" w:rsidP="00647A14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47A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  <w:r w:rsidR="002E5E8B" w:rsidRPr="002E5E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严格按照程序，组织推进学术委员会换届工作</w:t>
      </w:r>
    </w:p>
    <w:p w:rsidR="002E5E8B" w:rsidRDefault="002E5E8B" w:rsidP="00647A14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国家有关高等学校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学术委员会与专门委员会职能的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要求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深入开展学术委员会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章程</w:t>
      </w:r>
      <w:r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研究工作，收集并整理国内外学术委员会章程、人员名单、议事规程等，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结合本校学术委员会工作开展的实际，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进一步</w:t>
      </w:r>
      <w:r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理顺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学术</w:t>
      </w:r>
      <w:r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委员会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组织机构以及与</w:t>
      </w:r>
      <w:r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研究所、中心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等</w:t>
      </w:r>
      <w:r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的关系，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做好学术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委员会换届选举工作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的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前期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调研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工作</w:t>
      </w:r>
      <w:r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034C8B" w:rsidRDefault="00034C8B" w:rsidP="00647A14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  <w:r w:rsidR="002E5E8B" w:rsidRPr="002E5E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建章立制，</w:t>
      </w:r>
      <w:r w:rsidR="00E0172E" w:rsidRPr="00E0172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提升学术治理能力</w:t>
      </w:r>
    </w:p>
    <w:p w:rsidR="00034C8B" w:rsidRDefault="00E0172E" w:rsidP="00647A14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实施新修</w:t>
      </w:r>
      <w:r w:rsidR="002E5E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订</w:t>
      </w:r>
      <w:r w:rsidR="00034C8B" w:rsidRPr="00034C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《重庆三峡医药高等专科学校学术委员会章程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（试行）</w:t>
      </w:r>
      <w:r w:rsidR="00034C8B" w:rsidRPr="00034C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</w:t>
      </w:r>
      <w:r w:rsidR="00034C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与</w:t>
      </w:r>
      <w:r w:rsidR="00034C8B" w:rsidRPr="00034C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《重庆三峡医药高等专科学校</w:t>
      </w:r>
      <w:r w:rsidR="00034C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专家</w:t>
      </w:r>
      <w:r w:rsidR="00034C8B" w:rsidRPr="00034C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委员会章程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（试行）</w:t>
      </w:r>
      <w:r w:rsidR="00034C8B" w:rsidRPr="00034C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》</w:t>
      </w:r>
      <w:r w:rsidR="00034C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034C8B" w:rsidRPr="00034C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不断创新学术委员会工作机制，进一步调动专家的积极性，推动学术工作水平的不断提升。</w:t>
      </w:r>
    </w:p>
    <w:p w:rsidR="002E5E8B" w:rsidRPr="002E5E8B" w:rsidRDefault="002E5E8B" w:rsidP="00647A14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E5E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根据教育部《高等学校预防与处理学术不端行为办法》（教育部令第40号）、《普通高等学校学生管理规定》（教育部令第41号）等文件精神，结合学校学术诚信工作实际，</w:t>
      </w:r>
      <w:r w:rsidRPr="002E5E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推动</w:t>
      </w:r>
      <w:r w:rsidRPr="002E5E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全校教职员工</w:t>
      </w:r>
      <w:r w:rsidRPr="002E5E8B">
        <w:rPr>
          <w:rFonts w:ascii="宋体" w:eastAsia="宋体" w:hAnsi="宋体" w:cs="宋体"/>
          <w:color w:val="333333"/>
          <w:kern w:val="0"/>
          <w:sz w:val="24"/>
          <w:szCs w:val="24"/>
        </w:rPr>
        <w:t>实施履行</w:t>
      </w:r>
      <w:r w:rsidRPr="002E5E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《</w:t>
      </w:r>
      <w:r w:rsidRPr="002E5E8B">
        <w:rPr>
          <w:rFonts w:ascii="宋体" w:eastAsia="宋体" w:hAnsi="宋体" w:cs="宋体"/>
          <w:color w:val="333333"/>
          <w:kern w:val="0"/>
          <w:sz w:val="24"/>
          <w:szCs w:val="24"/>
        </w:rPr>
        <w:t>重庆三峡医药高等专科学校学术道德规范（试行</w:t>
      </w:r>
      <w:r w:rsidRPr="002E5E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）》。</w:t>
      </w:r>
      <w:r w:rsidRPr="002E5E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术委员会办公室严格按照教育部《高等学校预防处理学术不端行为办法》的规定，坚持无禁区、全覆盖、零容忍的原则，严查学术不端行为。加大学术诚信宣传力度，着力形成学术道德建设长效机制。学术委员会创新手段，拓宽渠道，充分利用网站等新媒体渠道，加强科研诚信宣传教育。在学术评议工作中，坚持进行学术道德宣讲，讲章程讲守则，对每一位参加评议人员进行学术规范教育，努力营造求真务实、潜心研究、诚信严谨的学术风气。同时，还要求各基层教授委员会加大宣传教育力度，严格自律、加强引导，共同提升学术诚信建设水平。</w:t>
      </w:r>
    </w:p>
    <w:p w:rsidR="00EB0068" w:rsidRPr="006B4A43" w:rsidRDefault="00D318E2" w:rsidP="000D0169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</w:t>
      </w:r>
      <w:r w:rsidR="00EB0068" w:rsidRPr="006B4A43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、</w:t>
      </w:r>
      <w:r w:rsidR="0077498D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进一步</w:t>
      </w:r>
      <w:r w:rsidR="00EB0068" w:rsidRPr="006B4A43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优化运行机制，提高工作科学化水平</w:t>
      </w:r>
    </w:p>
    <w:p w:rsidR="00EB0068" w:rsidRPr="00D318E2" w:rsidRDefault="00EB0068" w:rsidP="000D0169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加强工作统筹，围绕学校中心工作制定学术委员会年度工作计划，有序高效推进各项工作。</w:t>
      </w:r>
      <w:r w:rsidR="0077498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伴随</w:t>
      </w:r>
      <w:r w:rsidR="00473C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学校学科</w:t>
      </w:r>
      <w:r w:rsidR="000D0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专业</w:t>
      </w:r>
      <w:r w:rsidR="00473C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建设发展，不断调整专家库专家的学科分布。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加强学术委员会与专门委员会工作的协同推进，加强对基层学术组织的指导，推动各教学科研实体单位加强学术组织体系建设，完善运行机制，</w:t>
      </w:r>
      <w:r w:rsidR="000D0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不断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增强自我发展与自我约束能力。</w:t>
      </w:r>
    </w:p>
    <w:p w:rsidR="00EB0068" w:rsidRPr="006B4A43" w:rsidRDefault="00D318E2" w:rsidP="000D0169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6B4A43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三</w:t>
      </w:r>
      <w:r w:rsidR="00EB0068" w:rsidRPr="006B4A43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、建言重大制度事项，服务学校全局战略</w:t>
      </w:r>
    </w:p>
    <w:p w:rsidR="00EB0068" w:rsidRDefault="00EB0068" w:rsidP="000D0169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积极履行</w:t>
      </w:r>
      <w:r w:rsidR="000D0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学术委员会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审议、咨询职能，围绕学校建设</w:t>
      </w:r>
      <w:r w:rsidR="000D0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发展实际</w:t>
      </w:r>
      <w:r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，积极建言献策，提出指导性意见。</w:t>
      </w:r>
    </w:p>
    <w:p w:rsidR="00647A14" w:rsidRPr="00647A14" w:rsidRDefault="00647A14" w:rsidP="00647A14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参与</w:t>
      </w:r>
      <w:r w:rsidRPr="00647A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举办“高教研究与发展论坛”</w:t>
      </w:r>
      <w:r w:rsidR="003240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Pr="00647A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热切关注高教重大发展问题，呼应国家“优质学校”建设，切中“学校内涵发展与学科专业建设”等关键开展论坛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；参与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学校</w:t>
      </w:r>
      <w:r w:rsidRPr="00647A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职</w:t>
      </w:r>
      <w:r w:rsidRPr="00647A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教集团建设，</w:t>
      </w:r>
      <w:r w:rsidR="003240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提供</w:t>
      </w:r>
      <w:r w:rsidR="003240AD">
        <w:rPr>
          <w:rFonts w:ascii="宋体" w:eastAsia="宋体" w:hAnsi="宋体" w:cs="宋体"/>
          <w:color w:val="333333"/>
          <w:kern w:val="0"/>
          <w:sz w:val="24"/>
          <w:szCs w:val="24"/>
        </w:rPr>
        <w:t>学术</w:t>
      </w:r>
      <w:r w:rsidR="003240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相关</w:t>
      </w:r>
      <w:r w:rsidR="003240AD">
        <w:rPr>
          <w:rFonts w:ascii="宋体" w:eastAsia="宋体" w:hAnsi="宋体" w:cs="宋体"/>
          <w:color w:val="333333"/>
          <w:kern w:val="0"/>
          <w:sz w:val="24"/>
          <w:szCs w:val="24"/>
        </w:rPr>
        <w:t>咨询</w:t>
      </w:r>
      <w:r w:rsidR="003240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进一步</w:t>
      </w:r>
      <w:r w:rsidRPr="00647A1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深化校院企合作内涵，取得合作成效的突破。</w:t>
      </w:r>
    </w:p>
    <w:p w:rsidR="00EB0068" w:rsidRPr="006B4A43" w:rsidRDefault="00D318E2" w:rsidP="000D0169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6B4A43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四</w:t>
      </w:r>
      <w:r w:rsidR="00EB0068" w:rsidRPr="006B4A43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、</w:t>
      </w:r>
      <w:r w:rsidR="002E5E8B" w:rsidRPr="002E5E8B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认真履行职责，做好学术评价工作</w:t>
      </w:r>
    </w:p>
    <w:p w:rsidR="00D318E2" w:rsidRPr="00D318E2" w:rsidRDefault="002E5E8B" w:rsidP="000D0169">
      <w:pPr>
        <w:widowControl/>
        <w:shd w:val="clear" w:color="auto" w:fill="FFFFFF"/>
        <w:spacing w:line="276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E5E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在加快推进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优质示范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院校</w:t>
      </w:r>
      <w:r w:rsidRPr="002E5E8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建设的背景下，学术委员会积极倡导以质量为导向、鼓励多元化发展的学术评价体系。同时积极树立学术道德和学术规范导向，营造诚实守信的学术环境，培育和践行社会主义核心价值观，促进教学科研和学术研究的健康发展。</w:t>
      </w:r>
      <w:r w:rsidR="00EB0068"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严格把关学校相关学术评议工作，推动开展科学道德和学风建设宣传活动，积极营造良好学术环境</w:t>
      </w:r>
      <w:r w:rsidR="003240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3240AD" w:rsidRPr="003240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确保公平、公正、公开</w:t>
      </w:r>
      <w:r w:rsidR="00EB0068"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。积极参与学校学科</w:t>
      </w:r>
      <w:r w:rsidR="000D0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专业</w:t>
      </w:r>
      <w:r w:rsidR="00EB0068"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建设、人才队伍、</w:t>
      </w:r>
      <w:r w:rsidR="000D0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成果转化</w:t>
      </w:r>
      <w:r w:rsidR="00EB0068" w:rsidRPr="00EB006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等方面的评审推荐工作。</w:t>
      </w:r>
      <w:r w:rsidR="00D318E2"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做好</w:t>
      </w:r>
      <w:r w:rsid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</w:t>
      </w:r>
      <w:r w:rsidR="000D0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申报</w:t>
      </w:r>
      <w:r w:rsid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、成果</w:t>
      </w:r>
      <w:r w:rsidR="000D016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推荐评审</w:t>
      </w:r>
      <w:r w:rsid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等学术评议</w:t>
      </w:r>
      <w:r w:rsidR="00D318E2" w:rsidRP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工作，为全校师生提供咨询服务奠定坚实的基础</w:t>
      </w:r>
      <w:r w:rsidR="00D318E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，助推学校学风建设。</w:t>
      </w:r>
    </w:p>
    <w:p w:rsidR="00EB0068" w:rsidRDefault="003D0E59" w:rsidP="003D0E59">
      <w:pPr>
        <w:widowControl/>
        <w:shd w:val="clear" w:color="auto" w:fill="FFFFFF"/>
        <w:spacing w:line="276" w:lineRule="auto"/>
        <w:ind w:firstLine="480"/>
        <w:jc w:val="right"/>
        <w:rPr>
          <w:rFonts w:ascii="微软雅黑" w:eastAsia="微软雅黑" w:hAnsi="微软雅黑" w:cs="宋体"/>
          <w:color w:val="292929"/>
          <w:kern w:val="0"/>
          <w:sz w:val="24"/>
          <w:szCs w:val="24"/>
        </w:rPr>
      </w:pPr>
      <w:r w:rsidRPr="003D0E59">
        <w:rPr>
          <w:rFonts w:ascii="微软雅黑" w:eastAsia="微软雅黑" w:hAnsi="微软雅黑" w:cs="宋体" w:hint="eastAsia"/>
          <w:color w:val="292929"/>
          <w:kern w:val="0"/>
          <w:sz w:val="24"/>
          <w:szCs w:val="24"/>
        </w:rPr>
        <w:t>201</w:t>
      </w:r>
      <w:r w:rsidR="002E5E8B">
        <w:rPr>
          <w:rFonts w:ascii="微软雅黑" w:eastAsia="微软雅黑" w:hAnsi="微软雅黑" w:cs="宋体"/>
          <w:color w:val="292929"/>
          <w:kern w:val="0"/>
          <w:sz w:val="24"/>
          <w:szCs w:val="24"/>
        </w:rPr>
        <w:t>9</w:t>
      </w:r>
      <w:r w:rsidRPr="003D0E59">
        <w:rPr>
          <w:rFonts w:ascii="微软雅黑" w:eastAsia="微软雅黑" w:hAnsi="微软雅黑" w:cs="宋体" w:hint="eastAsia"/>
          <w:color w:val="292929"/>
          <w:kern w:val="0"/>
          <w:sz w:val="24"/>
          <w:szCs w:val="24"/>
        </w:rPr>
        <w:t>.1</w:t>
      </w:r>
    </w:p>
    <w:p w:rsidR="00E0172E" w:rsidRPr="003D0E59" w:rsidRDefault="00E0172E" w:rsidP="003D0E59">
      <w:pPr>
        <w:widowControl/>
        <w:shd w:val="clear" w:color="auto" w:fill="FFFFFF"/>
        <w:spacing w:line="276" w:lineRule="auto"/>
        <w:ind w:firstLine="480"/>
        <w:jc w:val="right"/>
        <w:rPr>
          <w:rFonts w:ascii="微软雅黑" w:eastAsia="微软雅黑" w:hAnsi="微软雅黑" w:cs="宋体"/>
          <w:color w:val="292929"/>
          <w:kern w:val="0"/>
          <w:sz w:val="24"/>
          <w:szCs w:val="24"/>
        </w:rPr>
      </w:pPr>
      <w:bookmarkStart w:id="0" w:name="_GoBack"/>
      <w:bookmarkEnd w:id="0"/>
    </w:p>
    <w:sectPr w:rsidR="00E0172E" w:rsidRPr="003D0E59" w:rsidSect="00034C8B">
      <w:pgSz w:w="11906" w:h="16838"/>
      <w:pgMar w:top="1134" w:right="1361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F4F" w:rsidRDefault="00571F4F" w:rsidP="00EB0068">
      <w:r>
        <w:separator/>
      </w:r>
    </w:p>
  </w:endnote>
  <w:endnote w:type="continuationSeparator" w:id="0">
    <w:p w:rsidR="00571F4F" w:rsidRDefault="00571F4F" w:rsidP="00EB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F4F" w:rsidRDefault="00571F4F" w:rsidP="00EB0068">
      <w:r>
        <w:separator/>
      </w:r>
    </w:p>
  </w:footnote>
  <w:footnote w:type="continuationSeparator" w:id="0">
    <w:p w:rsidR="00571F4F" w:rsidRDefault="00571F4F" w:rsidP="00EB0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53469"/>
    <w:multiLevelType w:val="hybridMultilevel"/>
    <w:tmpl w:val="B600D3BC"/>
    <w:lvl w:ilvl="0" w:tplc="FD404A3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68"/>
    <w:rsid w:val="00034C8B"/>
    <w:rsid w:val="0003740B"/>
    <w:rsid w:val="000D0169"/>
    <w:rsid w:val="00105DD2"/>
    <w:rsid w:val="001966CE"/>
    <w:rsid w:val="00271A5C"/>
    <w:rsid w:val="002D2ED9"/>
    <w:rsid w:val="002E5E8B"/>
    <w:rsid w:val="003240AD"/>
    <w:rsid w:val="003D0E59"/>
    <w:rsid w:val="003F0943"/>
    <w:rsid w:val="00473CAD"/>
    <w:rsid w:val="004841A3"/>
    <w:rsid w:val="004D0AF9"/>
    <w:rsid w:val="00571F4F"/>
    <w:rsid w:val="005D7D47"/>
    <w:rsid w:val="005E772A"/>
    <w:rsid w:val="00647A14"/>
    <w:rsid w:val="006B4A43"/>
    <w:rsid w:val="0077498D"/>
    <w:rsid w:val="0078148B"/>
    <w:rsid w:val="007F6D3B"/>
    <w:rsid w:val="008123DE"/>
    <w:rsid w:val="00830A5D"/>
    <w:rsid w:val="008E54ED"/>
    <w:rsid w:val="00966AEF"/>
    <w:rsid w:val="00A02AB1"/>
    <w:rsid w:val="00B96EB7"/>
    <w:rsid w:val="00D318E2"/>
    <w:rsid w:val="00E0172E"/>
    <w:rsid w:val="00EB0068"/>
    <w:rsid w:val="00F06469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3C6E16-1123-49A9-9EDA-55509660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068"/>
    <w:rPr>
      <w:sz w:val="18"/>
      <w:szCs w:val="18"/>
    </w:rPr>
  </w:style>
  <w:style w:type="character" w:customStyle="1" w:styleId="apple-converted-space">
    <w:name w:val="apple-converted-space"/>
    <w:basedOn w:val="a0"/>
    <w:rsid w:val="004841A3"/>
  </w:style>
  <w:style w:type="paragraph" w:styleId="a5">
    <w:name w:val="List Paragraph"/>
    <w:basedOn w:val="a"/>
    <w:uiPriority w:val="34"/>
    <w:qFormat/>
    <w:rsid w:val="00647A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1270</Characters>
  <Application>Microsoft Office Word</Application>
  <DocSecurity>0</DocSecurity>
  <Lines>10</Lines>
  <Paragraphs>2</Paragraphs>
  <ScaleCrop>false</ScaleCrop>
  <Company>Sky123.Org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李智红</dc:creator>
  <cp:lastModifiedBy>77</cp:lastModifiedBy>
  <cp:revision>3</cp:revision>
  <dcterms:created xsi:type="dcterms:W3CDTF">2019-10-28T09:01:00Z</dcterms:created>
  <dcterms:modified xsi:type="dcterms:W3CDTF">2019-10-28T09:17:00Z</dcterms:modified>
</cp:coreProperties>
</file>