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54" w:rsidRPr="00E36732" w:rsidRDefault="007D1854" w:rsidP="007D1854">
      <w:pPr>
        <w:widowControl/>
        <w:spacing w:line="540" w:lineRule="exact"/>
        <w:jc w:val="left"/>
        <w:rPr>
          <w:rFonts w:ascii="方正小标宋_GBK" w:eastAsia="方正小标宋_GBK" w:hAnsi="仿宋" w:cs="宋体"/>
          <w:color w:val="000000" w:themeColor="text1"/>
          <w:kern w:val="0"/>
          <w:sz w:val="28"/>
          <w:szCs w:val="28"/>
        </w:rPr>
      </w:pPr>
      <w:r w:rsidRPr="00E36732">
        <w:rPr>
          <w:rFonts w:ascii="方正小标宋_GBK" w:eastAsia="方正小标宋_GBK" w:hAnsi="仿宋" w:cs="宋体" w:hint="eastAsia"/>
          <w:color w:val="000000" w:themeColor="text1"/>
          <w:kern w:val="0"/>
          <w:sz w:val="28"/>
          <w:szCs w:val="28"/>
        </w:rPr>
        <w:t>附件1</w:t>
      </w:r>
    </w:p>
    <w:p w:rsidR="007D1854" w:rsidRPr="00E36732" w:rsidRDefault="007D1854" w:rsidP="007D1854">
      <w:pPr>
        <w:spacing w:line="480" w:lineRule="exact"/>
        <w:jc w:val="center"/>
        <w:rPr>
          <w:rFonts w:ascii="方正小标宋简体" w:eastAsia="方正小标宋简体" w:hAnsi="黑体" w:cs="黑体"/>
          <w:bCs/>
          <w:color w:val="000000" w:themeColor="text1"/>
          <w:sz w:val="32"/>
          <w:szCs w:val="32"/>
        </w:rPr>
      </w:pPr>
      <w:r w:rsidRPr="00E36732">
        <w:rPr>
          <w:rFonts w:ascii="方正小标宋简体" w:eastAsia="方正小标宋简体" w:hAnsi="黑体" w:cs="黑体" w:hint="eastAsia"/>
          <w:bCs/>
          <w:color w:val="000000" w:themeColor="text1"/>
          <w:sz w:val="32"/>
          <w:szCs w:val="32"/>
        </w:rPr>
        <w:t>重庆三峡医药高等专科学校</w:t>
      </w:r>
    </w:p>
    <w:p w:rsidR="007D1854" w:rsidRPr="00E36732" w:rsidRDefault="007D1854" w:rsidP="007D1854">
      <w:pPr>
        <w:spacing w:line="480" w:lineRule="exact"/>
        <w:jc w:val="center"/>
        <w:rPr>
          <w:rFonts w:ascii="方正小标宋简体" w:eastAsia="方正小标宋简体" w:hAnsi="黑体" w:cs="黑体"/>
          <w:bCs/>
          <w:color w:val="000000" w:themeColor="text1"/>
          <w:sz w:val="32"/>
          <w:szCs w:val="32"/>
        </w:rPr>
      </w:pPr>
      <w:r w:rsidRPr="00E36732">
        <w:rPr>
          <w:rFonts w:ascii="方正小标宋简体" w:eastAsia="方正小标宋简体" w:hAnsi="黑体" w:cs="黑体" w:hint="eastAsia"/>
          <w:bCs/>
          <w:color w:val="000000" w:themeColor="text1"/>
          <w:sz w:val="32"/>
          <w:szCs w:val="32"/>
        </w:rPr>
        <w:t>公开招聘应试人员疫情防控指南</w:t>
      </w:r>
    </w:p>
    <w:p w:rsidR="007D1854" w:rsidRPr="00E36732" w:rsidRDefault="007D1854" w:rsidP="007D1854">
      <w:pPr>
        <w:spacing w:line="4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7D1854" w:rsidRPr="00E36732" w:rsidRDefault="007D1854" w:rsidP="007D1854">
      <w:pPr>
        <w:spacing w:line="46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　　根据重庆市、万州区新冠肺炎疫情常态化防控要求，为确保参加我校公招的应试人员健康和安全、确保公开招聘考试工作安全有序开展，特制定本指南。</w:t>
      </w:r>
    </w:p>
    <w:p w:rsidR="007D1854" w:rsidRPr="00E36732" w:rsidRDefault="007D1854" w:rsidP="007D1854">
      <w:pPr>
        <w:pStyle w:val="a5"/>
        <w:numPr>
          <w:ilvl w:val="0"/>
          <w:numId w:val="1"/>
        </w:numPr>
        <w:spacing w:line="460" w:lineRule="exact"/>
        <w:ind w:firstLineChars="0"/>
        <w:rPr>
          <w:rFonts w:ascii="黑体" w:eastAsia="黑体" w:hAnsi="黑体" w:cs="仿宋"/>
          <w:color w:val="000000" w:themeColor="text1"/>
          <w:sz w:val="28"/>
          <w:szCs w:val="28"/>
        </w:rPr>
      </w:pPr>
      <w:r w:rsidRPr="00E36732">
        <w:rPr>
          <w:rFonts w:ascii="黑体" w:eastAsia="黑体" w:hAnsi="黑体" w:cs="仿宋" w:hint="eastAsia"/>
          <w:color w:val="000000" w:themeColor="text1"/>
          <w:sz w:val="28"/>
          <w:szCs w:val="28"/>
        </w:rPr>
        <w:t>旅途须知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1.应试人员旅途中要做好个人防护，乘坐公共交通工具时，全程佩戴口罩，避免与他人近距离接触和交谈，旅途较长可佩戴手套，勿重复使用一次性手套。若旅途中出现发热、乏力、干咳、呼吸困难等症状，尽量避免接触其他人员，请立即就医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2.应试人员自疫情以来，如有做过核酸检测，应携带检测结果备查。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3.应试人员请妥善保存旅行票据信息（航班号、列车号、车牌号等），记录乘车时间和地点，以配合可能的相关疫情及传播调查。</w:t>
      </w:r>
    </w:p>
    <w:p w:rsidR="007D1854" w:rsidRPr="00E36732" w:rsidRDefault="007D1854" w:rsidP="007D1854">
      <w:pPr>
        <w:pStyle w:val="a5"/>
        <w:numPr>
          <w:ilvl w:val="0"/>
          <w:numId w:val="1"/>
        </w:numPr>
        <w:spacing w:line="460" w:lineRule="exact"/>
        <w:ind w:firstLineChars="0"/>
        <w:rPr>
          <w:rFonts w:ascii="黑体" w:eastAsia="黑体" w:hAnsi="黑体" w:cs="仿宋"/>
          <w:color w:val="000000" w:themeColor="text1"/>
          <w:sz w:val="28"/>
          <w:szCs w:val="28"/>
        </w:rPr>
      </w:pPr>
      <w:r w:rsidRPr="00E36732">
        <w:rPr>
          <w:rFonts w:ascii="黑体" w:eastAsia="黑体" w:hAnsi="黑体" w:cs="仿宋" w:hint="eastAsia"/>
          <w:color w:val="000000" w:themeColor="text1"/>
          <w:sz w:val="28"/>
          <w:szCs w:val="28"/>
        </w:rPr>
        <w:t>报到须知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（一）报到前防疫准备：对来我校报到前14天有境外、包括疫情高中风险地区在内的重点地区（以报到时国家疫情防控公布最新信息为准）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1.高风险区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①新疆（2个）：乌鲁木齐市天山区、沙依巴克区。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②辽宁（1个）：大连市甘井子区大连湾街道。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/>
          <w:color w:val="000000" w:themeColor="text1"/>
          <w:sz w:val="28"/>
          <w:szCs w:val="28"/>
        </w:rPr>
        <w:t>2.</w:t>
      </w: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中风险区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①新疆（3个）：乌鲁木齐市经济技术开发区（头屯河区）、高新技术产业开发区（新市区）、水磨沟区。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②辽宁（3个）：大连市金普新区站前街道盛滨社区、金普新区站前街道杨家村、金普新区先进街道桃园社区。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有上述国内中高风险区旅居史的应试人员，持有9月20日前7日内核酸检测阴性证明（需在万州做核酸检测）或能够出示包含核酸</w:t>
      </w: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检测阴性信息的健康通行码“绿码”的，在测温正常且做好个人防护的前提下可进入校园，测温异常的立即送至发热门诊按规范处置，并做核酸检测。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无健康证明（健康绿码）的，需在学校所在地（即重庆市万州区）指定隔离场所进行14天集中医学观察并进行2次核酸检测。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应试人员结合上述防疫要求妥善安排来我校日程。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 w:rsidRPr="00E36732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境外来万的应试人员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对从澳门进入内地人员，按8月10日国务院港澳事务办公室、国家卫生健康委员会、海关总署、国家移民局、民航局《关于对从澳门进入内地人员不再实行集中隔离医学观察14天的公告》的有关规定执行。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对其它境外旅居史的来万返万人员，实施14天集中医学观察，在纳入观察时核酸检测1次，观察期满时再进行2次核酸检测（2次采样间隔24小时以上）。在其他省市实施集中隔离医学观察时间可以累计，核酸检测视具体情况开展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4.检测地点：重庆三峡中心医院发热门诊（重庆市万州区新城路165号，发热门诊预约电话：023-58103062）。应试人员妥善管理票据，检测费用凭票据由我校报销。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5</w:t>
      </w:r>
      <w:r w:rsidRPr="00E36732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检测注意：当日上午检测，大约第二天上午出结果；当日下午检测，大约第三天上午出结果，请应试人员提前与发热门诊联系，做好时间安排。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（二）应试人员须携带健康码，报到当天上午9：00-11：30，经学校一号门，现场签写《健康承诺书》后，凭身份证排队进行扫码、测体温（有境外、包括疫情高中风险地区在内的重点地区旅居史的应试人员，另外须提交到达万州区后的核酸检测报告）。体温正常的，且“健康码”显示为绿码的，方可由指定路线进入报到点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（三）应试人员应将来校后的核酸检测报告（复印件）提交学校存档备查。</w:t>
      </w:r>
    </w:p>
    <w:p w:rsidR="007D1854" w:rsidRPr="00E36732" w:rsidRDefault="007D1854" w:rsidP="007D1854">
      <w:pPr>
        <w:spacing w:line="46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（四）应试须服从现场工作人员安排，应试人员之间相隔1.5米以上，全程不得扎堆聚集，报到结束后按指定路线有序离校，不得在</w:t>
      </w: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报到点逗留。</w:t>
      </w:r>
    </w:p>
    <w:p w:rsidR="007D1854" w:rsidRPr="00E36732" w:rsidRDefault="007D1854" w:rsidP="007D1854">
      <w:pPr>
        <w:pStyle w:val="a5"/>
        <w:numPr>
          <w:ilvl w:val="0"/>
          <w:numId w:val="1"/>
        </w:numPr>
        <w:spacing w:line="460" w:lineRule="exact"/>
        <w:ind w:firstLineChars="0"/>
        <w:rPr>
          <w:rFonts w:ascii="黑体" w:eastAsia="黑体" w:hAnsi="黑体" w:cs="仿宋"/>
          <w:color w:val="000000" w:themeColor="text1"/>
          <w:sz w:val="28"/>
          <w:szCs w:val="28"/>
        </w:rPr>
      </w:pPr>
      <w:r w:rsidRPr="00E36732">
        <w:rPr>
          <w:rFonts w:ascii="黑体" w:eastAsia="黑体" w:hAnsi="黑体" w:cs="仿宋" w:hint="eastAsia"/>
          <w:color w:val="000000" w:themeColor="text1"/>
          <w:sz w:val="28"/>
          <w:szCs w:val="28"/>
        </w:rPr>
        <w:t>应试须知</w:t>
      </w:r>
    </w:p>
    <w:p w:rsidR="007D1854" w:rsidRPr="00E36732" w:rsidRDefault="007D1854" w:rsidP="007D1854">
      <w:pPr>
        <w:spacing w:line="46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1.应试人员必须在开考前1小时经学校大门一号门，凭身份证、准考证排队进行扫码、测体温。体温正常的，且“健康码”显示为绿码的，方可由指定路线进入候考区。等候期间，要求每位人员保持间隔为1.5米以上的安全距离。</w:t>
      </w:r>
    </w:p>
    <w:p w:rsidR="007D1854" w:rsidRPr="00E36732" w:rsidRDefault="007D1854" w:rsidP="007D1854">
      <w:pPr>
        <w:spacing w:line="46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2.应试人员入考场前，必须同时出示考试准考证及本人身份证等有效证件。在核对身份证件时，应试人员应摘下口罩，并尽量缩短时间，以便工作人员确认身份。　</w:t>
      </w:r>
    </w:p>
    <w:p w:rsidR="007D1854" w:rsidRPr="00E36732" w:rsidRDefault="007D1854" w:rsidP="007D1854">
      <w:pPr>
        <w:spacing w:line="46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3.考场外设置应试人员物品放置处，集中存放应试人员物品和手机，禁止应试人员将个人物品带入考场。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4.应试人员须服从考场工作人员安排，应试人员之间相隔1.5米以上，全程不得扎堆聚集，考试结束后按照指定路线有序离场，不得在考场逗留。</w:t>
      </w:r>
    </w:p>
    <w:p w:rsidR="007D1854" w:rsidRPr="00E36732" w:rsidRDefault="007D1854" w:rsidP="007D1854">
      <w:pPr>
        <w:pStyle w:val="a5"/>
        <w:numPr>
          <w:ilvl w:val="0"/>
          <w:numId w:val="1"/>
        </w:numPr>
        <w:spacing w:line="460" w:lineRule="exact"/>
        <w:ind w:firstLineChars="0"/>
        <w:rPr>
          <w:rFonts w:ascii="黑体" w:eastAsia="黑体" w:hAnsi="黑体" w:cs="仿宋"/>
          <w:color w:val="000000" w:themeColor="text1"/>
          <w:sz w:val="28"/>
          <w:szCs w:val="28"/>
        </w:rPr>
      </w:pPr>
      <w:r w:rsidRPr="00E36732">
        <w:rPr>
          <w:rFonts w:ascii="黑体" w:eastAsia="黑体" w:hAnsi="黑体" w:cs="仿宋" w:hint="eastAsia"/>
          <w:color w:val="000000" w:themeColor="text1"/>
          <w:sz w:val="28"/>
          <w:szCs w:val="28"/>
        </w:rPr>
        <w:t>特别注意事项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1.应试人员自备口罩、消毒液等防疫物品。</w:t>
      </w:r>
    </w:p>
    <w:p w:rsidR="007D1854" w:rsidRPr="00E36732" w:rsidRDefault="007D1854" w:rsidP="007D1854">
      <w:pPr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2.在入校时，应试人员如有发热症状、“健康码”扫码为黄码及红码的、体温连续三次测量≥37.3℃的，禁止进入学校。学校拨打120将应试人员移送万州区相关医疗机构，并上报万州区防控办。</w:t>
      </w:r>
    </w:p>
    <w:p w:rsidR="007D1854" w:rsidRPr="00E36732" w:rsidRDefault="007D1854" w:rsidP="007D1854">
      <w:pPr>
        <w:spacing w:line="460" w:lineRule="exact"/>
        <w:ind w:firstLineChars="201" w:firstLine="563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3.应试人员在报到及考试过程中，须全程佩戴口罩，拒不佩戴的校方有权劝离。</w:t>
      </w:r>
    </w:p>
    <w:p w:rsidR="007D1854" w:rsidRPr="00E36732" w:rsidRDefault="007D1854" w:rsidP="007D1854">
      <w:pPr>
        <w:spacing w:line="460" w:lineRule="exact"/>
        <w:ind w:firstLineChars="201" w:firstLine="563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4.应试人员因上述第2、3项原因未能报到、考试的，责任自负。</w:t>
      </w:r>
    </w:p>
    <w:p w:rsidR="007D1854" w:rsidRPr="00E36732" w:rsidRDefault="007D1854" w:rsidP="007D1854">
      <w:pPr>
        <w:spacing w:line="460" w:lineRule="exact"/>
        <w:ind w:firstLineChars="201" w:firstLine="563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6732">
        <w:rPr>
          <w:rFonts w:ascii="仿宋" w:eastAsia="仿宋" w:hAnsi="仿宋" w:cs="仿宋" w:hint="eastAsia"/>
          <w:color w:val="000000" w:themeColor="text1"/>
          <w:sz w:val="28"/>
          <w:szCs w:val="28"/>
        </w:rPr>
        <w:t>5.除应试人员外，其他随行人员禁止入校。</w:t>
      </w:r>
    </w:p>
    <w:p w:rsidR="00984021" w:rsidRPr="007D1854" w:rsidRDefault="00984021"/>
    <w:sectPr w:rsidR="00984021" w:rsidRPr="007D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021" w:rsidRDefault="00984021" w:rsidP="007D1854">
      <w:r>
        <w:separator/>
      </w:r>
    </w:p>
  </w:endnote>
  <w:endnote w:type="continuationSeparator" w:id="1">
    <w:p w:rsidR="00984021" w:rsidRDefault="00984021" w:rsidP="007D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021" w:rsidRDefault="00984021" w:rsidP="007D1854">
      <w:r>
        <w:separator/>
      </w:r>
    </w:p>
  </w:footnote>
  <w:footnote w:type="continuationSeparator" w:id="1">
    <w:p w:rsidR="00984021" w:rsidRDefault="00984021" w:rsidP="007D1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1099B"/>
    <w:multiLevelType w:val="hybridMultilevel"/>
    <w:tmpl w:val="2558E726"/>
    <w:lvl w:ilvl="0" w:tplc="4F74A95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854"/>
    <w:rsid w:val="007D1854"/>
    <w:rsid w:val="0098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8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854"/>
    <w:rPr>
      <w:sz w:val="18"/>
      <w:szCs w:val="18"/>
    </w:rPr>
  </w:style>
  <w:style w:type="paragraph" w:styleId="a5">
    <w:name w:val="List Paragraph"/>
    <w:basedOn w:val="a"/>
    <w:uiPriority w:val="99"/>
    <w:qFormat/>
    <w:rsid w:val="007D18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2020-09-08T00:44:00Z</dcterms:created>
  <dcterms:modified xsi:type="dcterms:W3CDTF">2020-09-08T00:44:00Z</dcterms:modified>
</cp:coreProperties>
</file>