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94" w:lineRule="atLeast"/>
        <w:ind w:left="0" w:right="0" w:firstLine="0"/>
        <w:rPr>
          <w:rFonts w:hint="default" w:ascii="仿宋" w:hAnsi="仿宋" w:eastAsia="仿宋" w:cs="仿宋"/>
          <w:i w:val="0"/>
          <w:iCs w:val="0"/>
          <w:caps w:val="0"/>
          <w:color w:val="333333"/>
          <w:spacing w:val="0"/>
          <w:sz w:val="32"/>
          <w:szCs w:val="32"/>
          <w:shd w:val="clear" w:fill="FFFFFF"/>
        </w:rPr>
      </w:pPr>
      <w:r>
        <w:rPr>
          <w:rFonts w:ascii="仿宋" w:hAnsi="仿宋" w:eastAsia="仿宋" w:cs="仿宋"/>
          <w:i w:val="0"/>
          <w:iCs w:val="0"/>
          <w:caps w:val="0"/>
          <w:color w:val="333333"/>
          <w:spacing w:val="0"/>
          <w:sz w:val="32"/>
          <w:szCs w:val="32"/>
          <w:bdr w:val="none" w:color="auto" w:sz="0" w:space="0"/>
          <w:shd w:val="clear" w:fill="FFFFFF"/>
        </w:rPr>
        <w:t>附件1</w:t>
      </w:r>
      <w:r>
        <w:rPr>
          <w:rFonts w:hint="eastAsia" w:ascii="仿宋" w:hAnsi="仿宋" w:eastAsia="仿宋" w:cs="仿宋"/>
          <w:i w:val="0"/>
          <w:iCs w:val="0"/>
          <w:caps w:val="0"/>
          <w:color w:val="333333"/>
          <w:spacing w:val="0"/>
          <w:sz w:val="32"/>
          <w:szCs w:val="32"/>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年度项目申报说明和选题指南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一、申报说明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（一）选题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1．申报重大、重点项目的，原则上应为“选题指南”中的原题。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2．申请者可在符合本“选题指南”精神前提下，结合自己研究方向自主选题。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3．申报题目的表述应科学、严谨、规范、简明，一般不加副标题。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（二）研究类型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分为基础研究、应用研究、综合研究和其他研究。以应用研究为主的项目，须在研究过程至少报送1篇符合用稿要求的《重庆社科智库成果要报》稿件。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（三）预期成果形式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分为学术专著、研究报告和系列论文。申请者根据研究设计只能选择其中一种预期成果形式。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二、选题指南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马克思主义·科社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1．习近平总书记关于“两个大局”重要论述研究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2．习近平总书记关于卫生与健康重要论述研究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3．习近平总书记关于“三农”工作重要论述研究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4．习近平总书记关于以人民为中心思想研究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5．习近平总书记关于历史学考古学重要论述研究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6．习近平法治思想研究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7．习近平总书记关于文化艺术重要论述研究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8．习近平总书记关于教育工作重要论述研究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9．习近平总书记关于体育工作重要论述研究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10．习近平总书记关于互联网发展与治理的重要论述研究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11．习近平总书记关于防范化解重大风险重要论述研究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12．习近平总书记关于巩固拓展脱贫攻坚成果同乡村振兴有效衔接重要论述研究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13．习近平总书记关于“四史”宣传教育重要论述研究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w:t>
      </w:r>
      <w:r>
        <w:rPr>
          <w:rFonts w:hint="eastAsia" w:ascii="仿宋" w:hAnsi="仿宋" w:eastAsia="仿宋" w:cs="仿宋"/>
          <w:i w:val="0"/>
          <w:iCs w:val="0"/>
          <w:caps w:val="0"/>
          <w:color w:val="333333"/>
          <w:spacing w:val="-6"/>
          <w:sz w:val="32"/>
          <w:szCs w:val="32"/>
          <w:bdr w:val="none" w:color="auto" w:sz="0" w:space="0"/>
          <w:shd w:val="clear" w:fill="FFFFFF"/>
        </w:rPr>
        <w:t>习近平总书记关于新时代全面加强党的建设重要论述研究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15．习近平总书记关于讲政治必须提高“三种能力”的重要论述研究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党史·党建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16．中国共产党理论武装的百年实践及基本经验研究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17．中国共产党百年水利建设研究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18．中国共产党百年加强党的政治建设研究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19．中国共产党制度执行力研究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20．中国共产党巡视制度研究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21．中国共产党百年反贫困斗争史研究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22．中国共产党光荣传统和优良作风研究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23．新阶段重庆红色资源阐释利用研究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24．新阶段重庆农村基层党组织建设研究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25．新阶段重庆加强党内制度建设研究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26．新阶段重庆高校党建研究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27．新阶段重庆高校意识形态治理能力提升研究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28．重庆积极践行新时代党的组织路线研究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29．重庆红色文化遗址考证、文献整理与信息库建设研究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30．领导干部落实全面从严治党“两个责任”研究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31．重庆强化领导干部担当精神研究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32．重庆建设政治文化、严肃政治生活、净化政治生态研究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33．重庆纪检监督综合派驻机构监督执纪能力提升研究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34．党员干部禁绝“袍哥”文化、码头文化、江湖习气研究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35．党建引领社会治理研究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36．重庆社会组织党建研究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37．重庆新领域新业态党建研究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38．大数据背景下重庆群众工作机制创新研究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39．政治仪式铸牢大学生中华民族共同体意识研究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40．重庆建立健全第一书记派驻长效工作机制研究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41．重庆干部干事创业激励机制研究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42．思想政治教育在危机治理中的价值实现研究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43．红岩精神深化研究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政治学·国际问题研究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44．“十四五”时期重庆统筹乡村振兴和城市提升研究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45．重庆区县纪委监委纪法贯通、法法衔接研究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46．重庆整治形式主义、官僚主义长效机制研究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47．重庆重点领域廉洁风险治理研究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48．重庆加强新时代农村精神文明建设研究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49．重庆各级政府化债能力强化研究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50．重庆健全政府债务管理制度研究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51．大数据背景下重庆加强舆论引导工作研究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52．大数据背景下重庆完善政企沟通机制研究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53．重庆高校新时代爱国主义教育创新研究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54．重庆建立健全巡视整改长效机制研究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55．重庆建立健全基层减负常态化机制研究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56．重庆农业农村优先发展政策保障研究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57．重庆基层腐败问题治理研究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58．重庆“三农”工作人才队伍建设研究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59．重庆深化拓展群众性精神文明创建活动研究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60．新阶段重庆信访工作体制机制创新研究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61．新阶段加强保障国家安全的制度性建设研究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62．新阶段我国国际话语权提升研究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63．新发展理念下自立自强和开放合作关系研究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64．新发展理念下实现共同富裕的经济逻辑和政治逻辑研究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65．重庆特大城市治理的风险防控体制机制研究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66．重庆增强突发公共事件应急治理能力研究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67．重庆农村地区意识形态安全风险治理研究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68．高质量发展背景下重庆政府治理能力创新路径研究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69．重庆加快建设中西部国际交往中心研究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70．中国特色社会主义的世界意义研究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71．重庆完善农村矛盾纠纷排查调处化解机制研究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哲学·宗教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72．习近平法治思想的哲学研究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73．新发展理念的哲学研究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74．唐宋时期川渝地区的宗教信仰研究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75．川渝地区宗教传播与分布的地理研究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76．重庆市传统哲学文化整理与编纂研究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77．当代科技发展伦理研究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78．新科技革命与马克思主义哲学发展研究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79．人工智能伦理研究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80．立德树人与道德教育研究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81．生态文明的道德哲学研究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82．本体诠释学视角下中国哲学世界化研究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83．构建中国特色哲学社会科学的话语工具创新研究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84．人类命运共同体的政治哲学研究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理论经济·应用经济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85．“十四五”时期重庆加快建设“两中心”“两地”研究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86．“十四五”时期重庆加快建设山清水秀美丽之地研究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87．“十四五”时期重庆推动成渝地区双城经济圈建设研究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88．“十四五”时期释放“一区两群”空间布局优化效应研究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89．“十四五”时期重庆推动经济体系优化升级研究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90．</w:t>
      </w:r>
      <w:r>
        <w:rPr>
          <w:rFonts w:hint="eastAsia" w:ascii="仿宋" w:hAnsi="仿宋" w:eastAsia="仿宋" w:cs="仿宋"/>
          <w:i w:val="0"/>
          <w:iCs w:val="0"/>
          <w:caps w:val="0"/>
          <w:color w:val="333333"/>
          <w:spacing w:val="-6"/>
          <w:sz w:val="32"/>
          <w:szCs w:val="32"/>
          <w:bdr w:val="none" w:color="auto" w:sz="0" w:space="0"/>
          <w:shd w:val="clear" w:fill="FFFFFF"/>
        </w:rPr>
        <w:t>“十四五”时期重庆推动数字经济和实体经济深度融合研究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91．“十四五”时期重庆深度融入新发展格局研究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92．“十四五”时期重庆坚持创新驱动发展研究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93．“十四五”时期重庆加快建设内陆开放高地研究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94．“十四五”时期重庆企业“走出去”研究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95．成渝地区双城经济圈金融协同发展研究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96．川渝共建现代高效特色产业带研究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97．成渝综合性科学中心建设研究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98．深化要素流动型开放与拓展制度型开放有机结合研究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99．重庆加快县域城乡融合发展研究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100．重庆建设高质量发展高品质生活新范例研究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101．</w:t>
      </w:r>
      <w:r>
        <w:rPr>
          <w:rFonts w:hint="eastAsia" w:ascii="仿宋" w:hAnsi="仿宋" w:eastAsia="仿宋" w:cs="仿宋"/>
          <w:i w:val="0"/>
          <w:iCs w:val="0"/>
          <w:caps w:val="0"/>
          <w:color w:val="333333"/>
          <w:spacing w:val="-11"/>
          <w:sz w:val="32"/>
          <w:szCs w:val="32"/>
          <w:bdr w:val="none" w:color="auto" w:sz="0" w:space="0"/>
          <w:shd w:val="clear" w:fill="FFFFFF"/>
        </w:rPr>
        <w:t>重庆建设国家城乡融合发展试验区和市级先行示范区研究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102．重庆大力发展现代山地特色高效农业研究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103．重庆融入共建“一带一路”和长江经济带研究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104．新阶段高标准实施中新战略性互联互通项目研究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105．新阶段供给需求高水平动态平衡研究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106．新阶段推动重庆交通大通道建设研究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107．新阶段重庆现代金融体系构建研究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108．重庆优化完善“芯屏器核网”全产业链研究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109．重庆优化完善“云联数算用”全要素群研究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110．重庆优化完善“住业游乐购”全场景集研究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111．重庆深化自贸试验区改革创新研究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112．重庆全面深化对外服务贸易创新发展试点研究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113．重庆建设“一带一路”进出口商品集散中心研究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114．重庆主动参与全球产业链重塑研究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115．</w:t>
      </w:r>
      <w:r>
        <w:rPr>
          <w:rFonts w:hint="eastAsia" w:ascii="仿宋" w:hAnsi="仿宋" w:eastAsia="仿宋" w:cs="仿宋"/>
          <w:i w:val="0"/>
          <w:iCs w:val="0"/>
          <w:caps w:val="0"/>
          <w:color w:val="333333"/>
          <w:spacing w:val="-11"/>
          <w:sz w:val="32"/>
          <w:szCs w:val="32"/>
          <w:bdr w:val="none" w:color="auto" w:sz="0" w:space="0"/>
          <w:shd w:val="clear" w:fill="FFFFFF"/>
        </w:rPr>
        <w:t>重庆推进加工贸易示范区和跨境电商综合试验区建设研究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116．重庆打造内陆高质量外资集聚地研究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117．重庆高质量建设港口型、陆港型国家物流枢纽研究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118．西部陆海新通道道路网优化研究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119．重庆壮大开放型产业集群研究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120．重庆拓展“一带一路”沿线市场研究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121．重庆制造业企业供应链低碳转型研究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122．重庆推动构建绿色低碳产业体系研究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123．“双循环”背景下生产要素组合的有机衔接研究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124．国际循环促进国内大循环效率和水平提升研究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125．重庆高标准市场体系建设研究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126．重庆推进现代农业经营体系建设研究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127．重庆构建现代乡村产业体系研究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128．重庆推动贸易和投资自由化便利化研究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129．重庆民营企业产权保护与民营经济发展研究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130．重庆激发民营经济活力研究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131．重庆地方政府隐性债务风险研究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132．重庆健全金融风险防控体系研究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133．重庆持续发展先进制造业和提升产业链供应链现代化水平研究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134．文旅融合背景下重庆夜间文旅活动研究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135．重庆文旅新场景开发应用研究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中国文学·外国文学·语言学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136．习近平总书记对马克思主义文艺理论的贡献研究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137．成渝地区文化互动与影视资源开发利用研究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138．成渝地区现代新诗的声音景观与抒情传统研究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139．新时期成渝地区新诗创作及批评互动关系研究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140．重庆电影文学研究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141．文化遗产、自然遗产和非物质文化遗产关系研究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142．20世纪30年代前后的“唱新诗”现象研究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143．少数民族文学与中华民族共同体意识研究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144．华岩寺藏古籍文献整理研究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145．西南地区的石刻文献研究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146．区域国别文学研究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147．重庆儿童文学作家作品研究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148．重庆大学校园文学创作研究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149．乡村文化振兴与新时代重庆文学研究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150．重庆培养国际性人才的外语教育问题研究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151．后疫情时代重庆智能化语言教学模式研究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152．后疫情时代重庆医学翻译人才的培养研究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153．新医科背景下医学英语学科建设研究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154．重庆老年社会的语言问题研究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社会学、人口学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155．成渝地区双城经济圈人才协同发展规划研究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156．川渝共建巴蜀文化旅游走廊研究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157．重庆加强农村低收入人口常态化帮扶研究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158．重庆坚持以轨道交通引领城市发展格局研究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159．重庆乡村振兴与新型城镇化融合发展研究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160．重庆健全社会心理服务体系和危机干预机制研究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161．重庆外来人口集聚区社会治安治理研究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162．新阶段重庆社会治安防控体系优化研究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163．新阶段重庆未成年人心理健康问题研究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164．新阶段重庆深入开展爱国卫生运动研究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165．新阶段重庆公园建设研究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166．新时代重庆推进农村移风易俗研究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167．新发展理念下人口跨区域转移研究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168．新阶段农民落户城市保障机制研究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169．心理问题低年龄化趋势的干预机制研究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170．重庆传统村落文化保护的社会学研究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171．重庆农村家庭婚姻问题研究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172．重庆留守人口变化趋势研究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173．促进脱贫攻坚成果和乡村振兴有机衔接研究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174．重庆内陆开放高地建设中“侨”的作用研究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175．重庆加强新时代农村精神文明建设研究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176．重庆完善社会救助体系和社会福利体系研究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177．重庆健全退役军人工作体系和保障制度研究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178．重庆信息技术使用与老龄健康研究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179．重庆市域社会治理现代化研究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180．重庆市健全志愿服务体系研究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181．重庆市老年人力资源开发研究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法学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182．“十四五”时期重庆劳动用工依法治理效能提升研究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183．“十四五”时期重庆开展山城系列品牌建设研究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184．“十四五”时期重庆民生保障体系建设研究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185．成渝地区经济区和行政区适度分离的法律保障研究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186．成渝地区双城经济圈知识产权保护协同机制构建研究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187．成渝地区双城经济圈智能化纠纷解决机制构建研究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188．重庆毒品犯罪治理的法治化信息化研究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189．中国共产党人权理念与实践的百年发展研究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190．民法典实施背景下知识产权数字贸易治理体系研究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191．</w:t>
      </w:r>
      <w:r>
        <w:rPr>
          <w:rFonts w:hint="eastAsia" w:ascii="仿宋" w:hAnsi="仿宋" w:eastAsia="仿宋" w:cs="仿宋"/>
          <w:i w:val="0"/>
          <w:iCs w:val="0"/>
          <w:caps w:val="0"/>
          <w:color w:val="333333"/>
          <w:spacing w:val="-6"/>
          <w:sz w:val="32"/>
          <w:szCs w:val="32"/>
          <w:bdr w:val="none" w:color="auto" w:sz="0" w:space="0"/>
          <w:shd w:val="clear" w:fill="FFFFFF"/>
        </w:rPr>
        <w:t>在法治轨道上推进政府治理体系和治理能力现代化研究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192．重庆优化营商环境法治保障研究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193．重庆推动区域协调发展法律问题研究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194．重庆网络直播营销的行政法规制研究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195．重庆融入新发展格局法治保障研究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196．重庆市重大政策评估法治制度研究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197．重庆智慧司法建设的法治保障研究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198．重庆市未成年人犯罪低龄化治理研究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199．重庆要素市场化配置改革法治保障研究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200．重庆长江经济带建设相关法治问题研究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201．重庆推进农村基层依法治理研究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202．重庆地方立法备案审查制度实证研究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203．重庆加强知识产权保护研究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204．重庆公民个人信息保护研究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205．重庆公共卫生治理法律保障机制研究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206．社会主义核心价值观融入法治实践路径研究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207．重庆金融证券保险业依法治理研究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208．重庆农村“三变”改革法治化研究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管理学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209．“十四五”时期推进更高水平的平安重庆建设研究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210．“十四五”时期重庆加快推进文化强市建设研究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211．重大项目决策风险评估体制机制研究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212．重大项目决策风险评估指标体系构建研究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213．成渝地区双城经济圈公共服务共建共治共享机制研究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214．成渝地区双城经济圈要素流动研究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215．川渝自贸试验区协同开放示范区建设研究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216．重庆统筹山水林田湖草沙系统治理研究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217．重庆统筹推进国家级示范点建设研究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218．新阶段重庆智慧城市建设研究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219．新阶段重庆科技资源深度融合与协同服务研究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220．新阶段重庆社区居家养老服务运作模式研究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221．新发展理念下保障产业链供应链稳定安全研究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222．重庆建立基础研究人才长期稳定支持机制研究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223．重庆深化大城细管、大城众管、大城智管研究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224．重庆深化人才发展和人才管理体制机制改革研究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225．“破五唯”背景下重庆人才评价优化研究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226．重庆科技成果转移转化激励机制研究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227．重庆城市垃圾分类管理长效机制研究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228．重庆耕地保护生态补偿制度优化研究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229．重庆探索数据跨境有序流动研究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230．重庆完善农业支持保护制度研究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231．重庆实施数字乡村战略研究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232．重庆发展乡村新型服务业研究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233．重庆实施乡村建设行动研究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234．重庆实施城市更新行动研究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235．</w:t>
      </w:r>
      <w:r>
        <w:rPr>
          <w:rFonts w:hint="eastAsia" w:ascii="仿宋" w:hAnsi="仿宋" w:eastAsia="仿宋" w:cs="仿宋"/>
          <w:i w:val="0"/>
          <w:iCs w:val="0"/>
          <w:caps w:val="0"/>
          <w:color w:val="333333"/>
          <w:spacing w:val="-11"/>
          <w:sz w:val="32"/>
          <w:szCs w:val="32"/>
          <w:bdr w:val="none" w:color="auto" w:sz="0" w:space="0"/>
          <w:shd w:val="clear" w:fill="FFFFFF"/>
        </w:rPr>
        <w:t>重庆深化财政体制、金融、国资国企等重点领域改革研究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236．重庆教育、医疗和社会保障等领域公共政策评估研究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237．共享经济下重庆养老服务业商业模式创新研究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238．高水平建设西部（重庆）科学城研究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239．重庆数字社会、数字政府建设研究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240．巩固拓展脱贫攻坚成果同乡村振兴有效衔接过渡期政策研究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241．重庆接续推进脱贫地区乡村振兴研究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242．重庆提升粮食和重要农产品供给保障能力研究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243．重庆强化现代农业科技和物质装备支撑研究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244．重庆农村基本公共服务水平提升研究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245．重庆长江流域生态保护与高质量发展研究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246．重庆推进以人为核心的新型城镇化研究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247．重庆乡村公共基础设施建设研究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248．重庆优化新型基础设施建设研究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249．两江新区管理体制机制优化升级研究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250．两江新区打造内陆开放门户和智慧之城研究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251．重庆加快自贸试验区首创性、差异化改革探索研究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252．</w:t>
      </w:r>
      <w:r>
        <w:rPr>
          <w:rFonts w:hint="eastAsia" w:ascii="仿宋" w:hAnsi="仿宋" w:eastAsia="仿宋" w:cs="仿宋"/>
          <w:i w:val="0"/>
          <w:iCs w:val="0"/>
          <w:caps w:val="0"/>
          <w:color w:val="333333"/>
          <w:spacing w:val="-6"/>
          <w:sz w:val="32"/>
          <w:szCs w:val="32"/>
          <w:bdr w:val="none" w:color="auto" w:sz="0" w:space="0"/>
          <w:shd w:val="clear" w:fill="FFFFFF"/>
        </w:rPr>
        <w:t>重庆建设国家文化产业和旅游产业融合发展示范区研究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253．重庆持续打造大都市、大三峡、大武陵旅游品牌研究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254．城乡融合发展视域下重庆特色小镇发展研究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255．重庆深化农业供给侧结构性改革研究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256．重庆强化易地扶贫搬迁后续措施研究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257．重庆实施农业关键核心技术攻关行动研究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258．重庆促进创新要素向企业集聚体制机制研究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259．重庆创新基础设施和产业项目投融资体制机制研究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260．重庆支持乡村创新创业研究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261．重庆丘陵山区新型农业经营主体高质量发展路径研究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262．重庆污染防治与生态建设实践研究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263．乡村振兴战略下重庆农民合作社发展研究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264．提升重庆制造业基础能力问题研究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265．重庆小微企业供应链融资问题研究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统计学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266．重庆“十四五”规划实现进程的统计监测研究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267．重大突发公共安全事件预警及应对的统计研究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268．新发展阶段重庆新基建评估指标体系构建研究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269．新发展阶段重庆新经济评估指标体系构建研究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270．新发展阶段重庆教育评价改革的统计问题研究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271．成渝地区双城经济圈统计监测与指标体系构建研究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272．重庆市支持实体经济政策执行效果评估指标体系研究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273．自贸区建设对重庆对外贸易高质量发展影响的统计测度与评价研究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274．重庆居民消费潜力多维测度及政策优化研究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275．数字技术推进对重庆就业的影响测度研究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276．双循环背景下重庆供求动态均衡研究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277．重庆产业链供应链安全性评估研究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278．重庆老龄化问题的统计测度与评价研究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279．重庆健康产业政策效应的统计问题研究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中国历史·世界历史·考古学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280．中国共产党百年出版史研究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281．中国共产党百年新闻史研究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282．重庆工业化与城市发展史研究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283．近代中美文化交流史研究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284．中国东南亚交往史研究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285．中外城市轨道建设史研究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286．清代巴县档案中民商事习惯的整理研究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287．近百年来巴蜀史的走向与趋势研究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288．中国西部科学博物馆资料整理与研究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289．近代社会变迁视野下重庆地方志研究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290．抗战时期重庆婚姻关系研究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291．新中国成立以来重庆工业化与城市发展研究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292．国别区域史专题研究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293．中美等双边关系史研究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民族学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294．习近平法治思想与新时代民族法制建设研究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295．习近平生态文明思想与民族地区生态安全研究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296．重庆长江流域民族文化旅游创意产业发展研究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297．重庆贯彻落实“两山”论与民族地区高质量发展研究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298．重庆多民族互嵌社区（乡村）共建共治共享研究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299．重庆民族地区文化产业、生态旅游资源开发研究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300．重庆民族地区巩固脱贫成果工作常态化机制研究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301．重庆民族地区防止返贫监测和帮扶机制研究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302．重庆民族地区健全多层次社会保障体系研究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303．西南民族地区特殊儿童家庭的相对贫困问题研究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304．重庆乡村建设行动的民族特色研究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新闻学与传播学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305．人工智能时代新闻舆论伦理问题研究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306．人工智能传播的风险防范与规制研究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307．5G时代重庆新媒体发展研究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308．中国共产党革命精神宣传研究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309．重庆健康网络文化建设研究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310．重庆做强新型主流媒体研究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311．重庆实施全媒体传播工程研究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312．新媒体环境下巴渝文化传播研究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313．红岩精神域外传播研究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314．主流舆论网上引导力提升路径研究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315．重庆政务新媒体中的适老化策略研究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316．重庆高校外语学科国际传播能力建设研究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317．脱贫攻坚题材影视作品创新研究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318．全媒体时代突发公共卫生事件健康传播研究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图书馆·情报与文献学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319．“双一流”建设背景下高校图书馆服务创新研究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320．建党百年重庆特色馆藏档案研究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321．成渝地区双城经济圈公共文化事业协同发展研究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322．成渝地区文献信息资源保障对策研究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323．新发展阶段重庆博物馆建设研究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324．重庆公共数字文化服务可及性研究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325．双一流建设背景下重庆高校图书馆服务创新研究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326．文旅融合视域下博物馆与城市文化建设研究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327．重庆公共图书馆服务适老化问题及优化研究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328．建党百年重庆特色馆藏档案专题研究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329．数字人文视域下重庆文旅创新研究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体育学</w:t>
      </w: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330．成渝地区体育一体化发展战略研究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331．新时代重庆体育教育专业精准化培养研究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332．大健康背景下重庆市体育科学数据建设与应用研究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333．新阶段重庆高等教育质量提升及保障机制研究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334．建党100年我国体育事业发展研究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335．中华体育精神研究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336．新阶段重庆文体旅融合发展研究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教育学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337．“十四五”时期重庆建设现代化教育强市研究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338．川渝教师教育协同发展机制研究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339．重庆发挥“一带一路”教育创新带支点作用研究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340．“一带一路”教育共建共享研究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341．新时代国际中文教育转型研究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342．脱贫攻坚后重庆农村义务教育资源配置研究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343．重庆教育领域突出问题治理研究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344．重庆教育现代化指标体系建设研究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345．重庆大中小学校加强国家安全意识教育研究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346．重庆高校基础学科培育发展研究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347．“强基计划”背景下教师教育融合发展研究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348．新时代乡村教师高质量培养研究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349．“双一流”建设背景下重庆校院企协同发展研究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艺术学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350．新中国成立以来西南地区美育口述史整理与研究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351．建党百年中国共产党领导文艺创作研究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352．川渝石窟铭文调查、整理与研究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353．川渝石窟考古学研究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354．川渝石窟图像学研究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355．川渝石窟工匠研究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356．川渝石窟资助人研究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357．大足石刻与宋代佛教艺术比较研究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358．重庆地方戏曲与地域文化关系研究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359．重庆戏剧产业与市场研究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360．川渝地区电影市场大数据建设研究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361．川渝地区民间刺绣整理与研究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362．巴蜀门神艺术研究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363．乡村振兴中的美学问题研究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364．重庆公共展览馆提质增效研究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365．重庆少数民族特色村落公共空间艺术传承与提升研究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366．三峡地区民间美术传承与文旅产品开发研究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2"/>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bdr w:val="none" w:color="auto" w:sz="0" w:space="0"/>
          <w:shd w:val="clear" w:fill="FFFFFF"/>
        </w:rPr>
        <w:t>抗战大后方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367．抗战时期的英烈纪念研究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368．抗战时期《新华日报》新闻思想研究（1938-1947）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369．抗战时期中共中央南方局外事工作研究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370．中共中央南方局民族宗教工作资料整理与研究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371．抗战大后方左翼音乐家研究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372．抗战时期中间党派及知名人士抗战言论研究——以《新华日报》发表的为中心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373．抗战时期中共与抗日党派团体合作历程研究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374．抗战演讲的勃兴与影响研究——基于爱国民主人士群体的考察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375．刘雪庵抗战音乐研究（1931-1946）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376．抗战大后方音乐教育研究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377．抗战时期孩子剧团研究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378．抗战时期苏联驻重庆大使馆档案整理研究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379．抗战时期重庆韩国临时政府档案整理研究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380．抗战时期印度驻渝总公署档案整理研究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381．中国抗战大后方历史文化研究与建设研究（2005-2015）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382．</w:t>
      </w:r>
      <w:r>
        <w:rPr>
          <w:rFonts w:hint="eastAsia" w:ascii="仿宋" w:hAnsi="仿宋" w:eastAsia="仿宋" w:cs="仿宋"/>
          <w:i w:val="0"/>
          <w:iCs w:val="0"/>
          <w:caps w:val="0"/>
          <w:color w:val="333333"/>
          <w:spacing w:val="-11"/>
          <w:sz w:val="32"/>
          <w:szCs w:val="32"/>
          <w:bdr w:val="none" w:color="auto" w:sz="0" w:space="0"/>
          <w:shd w:val="clear" w:fill="FFFFFF"/>
        </w:rPr>
        <w:t>美英外交档案所见侵华日军无差别轰炸的史料整理与研究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383．日本有关中国大后方“抗战力”的资料整理与编译研究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384．大后方文化统制政策与文学生产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385．重庆抗战诗词整理与研究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386．抗战时期郭沫若在渝信函、题字整理与研究（1938—1946）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387．重庆抗战文学综合研究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388．抗战大后方翻译诗歌研究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389．抗战时期北碚文学研究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390．抗战时期重庆文学文献整理与研究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391．抗战时期重庆乡村治理史研究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392．抗战时期科技译刊史料整理与研究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393．抗战大后方重庆本土作家作品研究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560" w:lineRule="exact"/>
        <w:ind w:left="0" w:right="0" w:firstLine="64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0" w:afterAutospacing="0" w:line="594" w:lineRule="atLeast"/>
        <w:ind w:left="0" w:right="0" w:firstLine="642"/>
        <w:rPr>
          <w:rFonts w:hint="default" w:ascii="Helvetica" w:hAnsi="Helvetica" w:eastAsia="Helvetica" w:cs="Helvetica"/>
          <w:i w:val="0"/>
          <w:iCs w:val="0"/>
          <w:caps w:val="0"/>
          <w:color w:val="333333"/>
          <w:spacing w:val="0"/>
          <w:sz w:val="27"/>
          <w:szCs w:val="27"/>
        </w:rPr>
      </w:pPr>
      <w:r>
        <w:rPr>
          <w:rFonts w:hint="eastAsia" w:ascii="仿宋" w:hAnsi="仿宋" w:eastAsia="仿宋" w:cs="仿宋"/>
          <w:b/>
          <w:bCs/>
          <w:i w:val="0"/>
          <w:iCs w:val="0"/>
          <w:caps w:val="0"/>
          <w:color w:val="333333"/>
          <w:spacing w:val="0"/>
          <w:sz w:val="32"/>
          <w:szCs w:val="32"/>
          <w:bdr w:val="none" w:color="auto" w:sz="0" w:space="0"/>
          <w:shd w:val="clear" w:fill="FFFFFF"/>
        </w:rPr>
        <w:t>各相关学科基础理论及理论创新研究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50A7F"/>
    <w:rsid w:val="2105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2021-05-08T01:09:00Z</dcterms:created>
  <dc:creator>张叔叔。</dc:creator>
  <cp:lastModifiedBy>张叔叔。</cp:lastModifiedBy>
  <dcterms:modified xsi:type="dcterms:W3CDTF">2021-05-08T01:12:57Z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36DB57ED476B49C1BD584854D65D427C</vt:lpwstr>
  </property>
</Properties>
</file>