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5C" w:rsidRDefault="00665E5C" w:rsidP="00665E5C">
      <w:pPr>
        <w:ind w:firstLineChars="200" w:firstLine="560"/>
        <w:rPr>
          <w:rFonts w:ascii="方正公文仿宋" w:eastAsia="方正公文仿宋" w:hAnsi="方正公文仿宋" w:cstheme="majorBidi"/>
          <w:bCs/>
          <w:sz w:val="28"/>
          <w:szCs w:val="28"/>
        </w:rPr>
      </w:pPr>
      <w:bookmarkStart w:id="0" w:name="_Toc23410"/>
      <w:r>
        <w:rPr>
          <w:rFonts w:ascii="方正公文仿宋" w:eastAsia="方正公文仿宋" w:hAnsi="方正公文仿宋" w:cstheme="majorBidi" w:hint="eastAsia"/>
          <w:bCs/>
          <w:sz w:val="28"/>
          <w:szCs w:val="28"/>
        </w:rPr>
        <w:t>附件1：</w:t>
      </w:r>
    </w:p>
    <w:p w:rsidR="00665E5C" w:rsidRDefault="00665E5C" w:rsidP="00665E5C">
      <w:pPr>
        <w:pStyle w:val="a5"/>
        <w:rPr>
          <w:rFonts w:ascii="方正公文黑体" w:eastAsia="方正公文黑体" w:hAnsi="方正公文黑体"/>
          <w:b w:val="0"/>
          <w:sz w:val="36"/>
          <w:szCs w:val="36"/>
        </w:rPr>
      </w:pPr>
      <w:r>
        <w:rPr>
          <w:rFonts w:ascii="方正公文黑体" w:eastAsia="方正公文黑体" w:hAnsi="方正公文黑体" w:hint="eastAsia"/>
          <w:b w:val="0"/>
          <w:sz w:val="36"/>
          <w:szCs w:val="36"/>
        </w:rPr>
        <w:t>三峡医专2021届毕业生生源</w:t>
      </w:r>
      <w:bookmarkEnd w:id="0"/>
      <w:r>
        <w:rPr>
          <w:rFonts w:ascii="方正公文黑体" w:eastAsia="方正公文黑体" w:hAnsi="方正公文黑体" w:hint="eastAsia"/>
          <w:b w:val="0"/>
          <w:sz w:val="36"/>
          <w:szCs w:val="36"/>
        </w:rPr>
        <w:t>情况一览表</w:t>
      </w:r>
    </w:p>
    <w:tbl>
      <w:tblPr>
        <w:tblpPr w:leftFromText="180" w:rightFromText="180" w:vertAnchor="text" w:horzAnchor="page" w:tblpX="1389" w:tblpY="118"/>
        <w:tblOverlap w:val="never"/>
        <w:tblW w:w="9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0"/>
        <w:gridCol w:w="1980"/>
        <w:gridCol w:w="940"/>
        <w:gridCol w:w="800"/>
        <w:gridCol w:w="820"/>
        <w:gridCol w:w="1500"/>
        <w:gridCol w:w="1590"/>
      </w:tblGrid>
      <w:tr w:rsidR="00665E5C" w:rsidTr="00243A0E">
        <w:trPr>
          <w:trHeight w:val="33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院系名称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毕业生人数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就业经办老师</w:t>
            </w: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男生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女生</w:t>
            </w: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 xml:space="preserve">卢化           </w:t>
            </w:r>
            <w:r>
              <w:rPr>
                <w:rFonts w:ascii="方正公文仿宋" w:eastAsia="方正公文仿宋" w:hAnsi="方正公文仿宋" w:hint="eastAsia"/>
                <w:szCs w:val="21"/>
              </w:rPr>
              <w:t>023-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 xml:space="preserve">58567515    </w:t>
            </w:r>
          </w:p>
        </w:tc>
      </w:tr>
      <w:tr w:rsidR="00665E5C" w:rsidTr="00243A0E">
        <w:trPr>
          <w:trHeight w:val="30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临床医学院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  <w:t>（856）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口腔医学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中医学院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  <w:t>（1127）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康复治疗技术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 xml:space="preserve"> 戴友军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公文仿宋" w:eastAsia="方正公文仿宋" w:hAnsi="方正公文仿宋" w:hint="eastAsia"/>
                <w:szCs w:val="21"/>
              </w:rPr>
              <w:t>023-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 xml:space="preserve">58567235      </w:t>
            </w: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医学美容技术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中医养生保健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护理学院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  <w:t>（1201）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钟兴泉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公文仿宋" w:eastAsia="方正公文仿宋" w:hAnsi="方正公文仿宋" w:hint="eastAsia"/>
                <w:szCs w:val="21"/>
              </w:rPr>
              <w:t>023-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58556849</w:t>
            </w: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护理(两年制)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两年制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助产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老年保健与管理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公共卫生与管理学院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  <w:t>（186）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公共卫生管理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张敏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公文仿宋" w:eastAsia="方正公文仿宋" w:hAnsi="方正公文仿宋" w:hint="eastAsia"/>
                <w:szCs w:val="21"/>
              </w:rPr>
              <w:t>023-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58556800</w:t>
            </w: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食品营养与卫生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卫生信息管理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药学院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lastRenderedPageBreak/>
              <w:t>（597）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lastRenderedPageBreak/>
              <w:t>药品经营与管理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 xml:space="preserve"> 段玉平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公文仿宋" w:eastAsia="方正公文仿宋" w:hAnsi="方正公文仿宋" w:hint="eastAsia"/>
                <w:szCs w:val="21"/>
              </w:rPr>
              <w:lastRenderedPageBreak/>
              <w:t>023-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58567110</w:t>
            </w: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药物制剂技术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药品质量与安全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药学(两年制)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两年制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制药设备应用技术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中药生产与加工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中药制药技术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医学技术学院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  <w:t>（642）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陈程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br/>
            </w:r>
            <w:r>
              <w:rPr>
                <w:rFonts w:ascii="方正公文仿宋" w:eastAsia="方正公文仿宋" w:hAnsi="方正公文仿宋" w:hint="eastAsia"/>
                <w:szCs w:val="21"/>
              </w:rPr>
              <w:t>023-</w:t>
            </w: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58567250</w:t>
            </w: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眼视光技术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医疗设备应用技术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医学检验技术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医学影像技术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00"/>
        </w:trPr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医学生物技术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三年制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仿宋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仿宋"/>
                <w:color w:val="000000"/>
                <w:szCs w:val="21"/>
              </w:rPr>
            </w:pPr>
          </w:p>
        </w:tc>
      </w:tr>
      <w:tr w:rsidR="00665E5C" w:rsidTr="00243A0E">
        <w:trPr>
          <w:trHeight w:val="360"/>
        </w:trPr>
        <w:tc>
          <w:tcPr>
            <w:tcW w:w="6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宋体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widowControl/>
              <w:jc w:val="center"/>
              <w:textAlignment w:val="center"/>
              <w:rPr>
                <w:rFonts w:ascii="方正公文仿宋" w:eastAsia="方正公文仿宋" w:hAnsi="方正公文仿宋" w:cs="宋体"/>
                <w:color w:val="000000"/>
                <w:szCs w:val="21"/>
              </w:rPr>
            </w:pPr>
            <w:r>
              <w:rPr>
                <w:rFonts w:ascii="方正公文仿宋" w:eastAsia="方正公文仿宋" w:hAnsi="方正公文仿宋" w:cs="宋体" w:hint="eastAsia"/>
                <w:color w:val="000000"/>
                <w:kern w:val="0"/>
                <w:szCs w:val="21"/>
              </w:rPr>
              <w:t>4609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65E5C" w:rsidRDefault="00665E5C" w:rsidP="00243A0E">
            <w:pPr>
              <w:jc w:val="center"/>
              <w:rPr>
                <w:rFonts w:ascii="方正公文仿宋" w:eastAsia="方正公文仿宋" w:hAnsi="方正公文仿宋" w:cs="宋体"/>
                <w:color w:val="000000"/>
                <w:szCs w:val="21"/>
              </w:rPr>
            </w:pPr>
          </w:p>
        </w:tc>
      </w:tr>
    </w:tbl>
    <w:p w:rsidR="00665E5C" w:rsidRDefault="00665E5C" w:rsidP="00665E5C">
      <w:pPr>
        <w:jc w:val="left"/>
        <w:rPr>
          <w:rFonts w:ascii="黑体" w:eastAsia="黑体" w:hAnsi="黑体" w:cs="黑体"/>
          <w:b/>
          <w:bCs/>
          <w:sz w:val="10"/>
          <w:szCs w:val="10"/>
        </w:rPr>
      </w:pPr>
    </w:p>
    <w:p w:rsidR="00665E5C" w:rsidRDefault="00665E5C" w:rsidP="00665E5C">
      <w:pPr>
        <w:ind w:firstLineChars="200" w:firstLine="560"/>
        <w:rPr>
          <w:rFonts w:ascii="方正公文仿宋" w:eastAsia="方正公文仿宋" w:hAnsi="方正公文仿宋" w:cstheme="majorBidi"/>
          <w:bCs/>
          <w:sz w:val="28"/>
          <w:szCs w:val="28"/>
        </w:rPr>
      </w:pPr>
    </w:p>
    <w:p w:rsidR="00665E5C" w:rsidRDefault="00665E5C" w:rsidP="00665E5C">
      <w:pPr>
        <w:ind w:firstLineChars="200" w:firstLine="560"/>
        <w:rPr>
          <w:rFonts w:ascii="方正公文仿宋" w:eastAsia="方正公文仿宋" w:hAnsi="方正公文仿宋" w:cstheme="majorBidi" w:hint="eastAsia"/>
          <w:bCs/>
          <w:sz w:val="28"/>
          <w:szCs w:val="28"/>
        </w:rPr>
      </w:pPr>
    </w:p>
    <w:p w:rsidR="001B2DC2" w:rsidRDefault="001B2DC2"/>
    <w:sectPr w:rsidR="001B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C2" w:rsidRDefault="001B2DC2" w:rsidP="00665E5C">
      <w:r>
        <w:separator/>
      </w:r>
    </w:p>
  </w:endnote>
  <w:endnote w:type="continuationSeparator" w:id="1">
    <w:p w:rsidR="001B2DC2" w:rsidRDefault="001B2DC2" w:rsidP="0066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公文仿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charset w:val="86"/>
    <w:family w:val="auto"/>
    <w:pitch w:val="default"/>
    <w:sig w:usb0="00000000" w:usb1="00000000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C2" w:rsidRDefault="001B2DC2" w:rsidP="00665E5C">
      <w:r>
        <w:separator/>
      </w:r>
    </w:p>
  </w:footnote>
  <w:footnote w:type="continuationSeparator" w:id="1">
    <w:p w:rsidR="001B2DC2" w:rsidRDefault="001B2DC2" w:rsidP="00665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E5C"/>
    <w:rsid w:val="001B2DC2"/>
    <w:rsid w:val="0066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5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E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E5C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665E5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665E5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>China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叶小琴</dc:creator>
  <cp:keywords/>
  <dc:description/>
  <cp:lastModifiedBy>叶小琴</cp:lastModifiedBy>
  <cp:revision>2</cp:revision>
  <dcterms:created xsi:type="dcterms:W3CDTF">2020-10-28T03:52:00Z</dcterms:created>
  <dcterms:modified xsi:type="dcterms:W3CDTF">2020-10-28T03:52:00Z</dcterms:modified>
</cp:coreProperties>
</file>